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454BA" w:rsidRDefault="008B29D0" w:rsidP="00697B20">
      <w:pPr>
        <w:pStyle w:val="a"/>
        <w:spacing w:line="276" w:lineRule="auto"/>
        <w:jc w:val="center"/>
        <w:rPr>
          <w:rFonts w:ascii="Sylfaen" w:eastAsia="Sylfaen" w:hAnsi="Sylfaen" w:cs="Sylfaen"/>
          <w:b/>
          <w:bCs/>
          <w:u w:color="000000"/>
        </w:rPr>
      </w:pPr>
      <w:r>
        <w:rPr>
          <w:rFonts w:ascii="Sylfaen" w:eastAsia="Sylfaen" w:hAnsi="Sylfaen" w:cs="Sylfaen"/>
          <w:b/>
          <w:bCs/>
          <w:u w:color="000000"/>
        </w:rPr>
        <w:t>ՀԱՅՏԱՐԱՐՈՒԹՅՈՒՆ</w:t>
      </w:r>
    </w:p>
    <w:p w:rsidR="007454BA" w:rsidRPr="00697B20" w:rsidRDefault="008B29D0" w:rsidP="00697B20">
      <w:pPr>
        <w:pStyle w:val="a"/>
        <w:spacing w:line="276" w:lineRule="auto"/>
        <w:jc w:val="center"/>
        <w:rPr>
          <w:rFonts w:ascii="Sylfaen" w:eastAsia="Sylfaen" w:hAnsi="Sylfaen" w:cs="Sylfaen"/>
          <w:b/>
          <w:bCs/>
          <w:u w:color="000000"/>
        </w:rPr>
      </w:pPr>
      <w:proofErr w:type="spellStart"/>
      <w:proofErr w:type="gramStart"/>
      <w:r>
        <w:rPr>
          <w:rFonts w:ascii="Sylfaen" w:eastAsia="Sylfaen" w:hAnsi="Sylfaen" w:cs="Sylfaen"/>
          <w:b/>
          <w:bCs/>
          <w:u w:color="000000"/>
        </w:rPr>
        <w:t>պայմանագիր</w:t>
      </w:r>
      <w:proofErr w:type="spellEnd"/>
      <w:proofErr w:type="gramEnd"/>
      <w:r>
        <w:rPr>
          <w:rFonts w:ascii="Sylfaen" w:eastAsia="Sylfaen" w:hAnsi="Sylfaen" w:cs="Sylfaen"/>
          <w:b/>
          <w:bCs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u w:color="000000"/>
        </w:rPr>
        <w:t>կնքելու</w:t>
      </w:r>
      <w:proofErr w:type="spellEnd"/>
      <w:r>
        <w:rPr>
          <w:rFonts w:ascii="Sylfaen" w:eastAsia="Sylfaen" w:hAnsi="Sylfaen" w:cs="Sylfaen"/>
          <w:b/>
          <w:bCs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u w:color="000000"/>
        </w:rPr>
        <w:t>որոշման</w:t>
      </w:r>
      <w:proofErr w:type="spellEnd"/>
      <w:r>
        <w:rPr>
          <w:rFonts w:ascii="Sylfaen" w:eastAsia="Sylfaen" w:hAnsi="Sylfaen" w:cs="Sylfaen"/>
          <w:b/>
          <w:bCs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b/>
          <w:bCs/>
          <w:u w:color="000000"/>
        </w:rPr>
        <w:t>մասին</w:t>
      </w:r>
      <w:proofErr w:type="spellEnd"/>
    </w:p>
    <w:p w:rsidR="007454BA" w:rsidRDefault="008B29D0" w:rsidP="00697B20">
      <w:pPr>
        <w:pStyle w:val="3"/>
        <w:pBdr>
          <w:top w:val="nil"/>
        </w:pBdr>
        <w:spacing w:before="0" w:after="0" w:line="276" w:lineRule="auto"/>
        <w:jc w:val="center"/>
        <w:rPr>
          <w:rFonts w:ascii="Sylfaen" w:eastAsia="Sylfaen" w:hAnsi="Sylfaen" w:cs="Sylfaen"/>
          <w:spacing w:val="0"/>
          <w:sz w:val="22"/>
          <w:szCs w:val="22"/>
          <w:u w:color="000000"/>
        </w:rPr>
      </w:pPr>
      <w:proofErr w:type="spellStart"/>
      <w:r>
        <w:rPr>
          <w:rFonts w:ascii="Sylfaen" w:eastAsia="Sylfaen" w:hAnsi="Sylfaen" w:cs="Sylfaen"/>
          <w:spacing w:val="0"/>
          <w:sz w:val="22"/>
          <w:szCs w:val="22"/>
          <w:u w:color="000000"/>
        </w:rPr>
        <w:t>Ընթացակարգի</w:t>
      </w:r>
      <w:proofErr w:type="spellEnd"/>
      <w:r>
        <w:rPr>
          <w:rFonts w:ascii="Sylfaen" w:eastAsia="Sylfaen" w:hAnsi="Sylfaen" w:cs="Sylfaen"/>
          <w:spacing w:val="0"/>
          <w:sz w:val="22"/>
          <w:szCs w:val="22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pacing w:val="0"/>
          <w:sz w:val="22"/>
          <w:szCs w:val="22"/>
          <w:u w:color="000000"/>
        </w:rPr>
        <w:t>ծածկագիրը</w:t>
      </w:r>
      <w:proofErr w:type="spellEnd"/>
      <w:r>
        <w:rPr>
          <w:rFonts w:ascii="Sylfaen" w:eastAsia="Sylfaen" w:hAnsi="Sylfaen" w:cs="Sylfaen"/>
          <w:spacing w:val="0"/>
          <w:sz w:val="22"/>
          <w:szCs w:val="22"/>
          <w:u w:color="000000"/>
        </w:rPr>
        <w:t xml:space="preserve"> </w:t>
      </w:r>
      <w:r w:rsidR="00F9234F" w:rsidRPr="00D6374C">
        <w:rPr>
          <w:rFonts w:ascii="Sylfaen" w:eastAsia="Sylfaen" w:hAnsi="Sylfaen" w:cs="Sylfaen"/>
          <w:spacing w:val="0"/>
          <w:sz w:val="22"/>
          <w:szCs w:val="22"/>
          <w:u w:color="000000"/>
        </w:rPr>
        <w:t>«</w:t>
      </w:r>
      <w:r w:rsidR="005A56A8" w:rsidRPr="005A56A8">
        <w:rPr>
          <w:rFonts w:ascii="Sylfaen" w:eastAsia="Sylfaen" w:hAnsi="Sylfaen" w:cs="Sylfaen"/>
          <w:spacing w:val="0"/>
          <w:sz w:val="22"/>
          <w:szCs w:val="22"/>
          <w:u w:color="000000"/>
        </w:rPr>
        <w:t>ԵՋԷԿ-ԳՀԱՊՁԲ-18/51</w:t>
      </w:r>
      <w:r w:rsidR="00F9234F" w:rsidRPr="00D6374C">
        <w:rPr>
          <w:rFonts w:ascii="Sylfaen" w:eastAsia="Sylfaen" w:hAnsi="Sylfaen" w:cs="Sylfaen"/>
          <w:spacing w:val="0"/>
          <w:sz w:val="22"/>
          <w:szCs w:val="22"/>
          <w:u w:color="000000"/>
        </w:rPr>
        <w:t>»</w:t>
      </w:r>
    </w:p>
    <w:p w:rsidR="007454BA" w:rsidRDefault="007454BA" w:rsidP="00697B20">
      <w:pPr>
        <w:pStyle w:val="a"/>
        <w:spacing w:line="276" w:lineRule="auto"/>
        <w:jc w:val="both"/>
        <w:rPr>
          <w:rFonts w:ascii="Calibri" w:eastAsia="Calibri" w:hAnsi="Calibri" w:cs="Calibri"/>
          <w:u w:color="000000"/>
        </w:rPr>
      </w:pPr>
    </w:p>
    <w:p w:rsidR="007454BA" w:rsidRPr="005A56A8" w:rsidRDefault="008B29D0" w:rsidP="00697B20">
      <w:pPr>
        <w:pStyle w:val="3"/>
        <w:pBdr>
          <w:top w:val="nil"/>
        </w:pBdr>
        <w:spacing w:before="0" w:after="0" w:line="276" w:lineRule="auto"/>
        <w:ind w:firstLine="720"/>
        <w:jc w:val="both"/>
        <w:rPr>
          <w:rFonts w:ascii="Sylfaen" w:eastAsia="Sylfaen" w:hAnsi="Sylfaen" w:cs="Sylfaen"/>
          <w:spacing w:val="0"/>
          <w:sz w:val="20"/>
          <w:szCs w:val="20"/>
          <w:u w:color="000000"/>
          <w:lang w:val="it-IT"/>
        </w:rPr>
      </w:pPr>
      <w:r>
        <w:rPr>
          <w:rFonts w:ascii="Sylfaen" w:eastAsia="Sylfaen" w:hAnsi="Sylfaen" w:cs="Sylfaen"/>
          <w:spacing w:val="0"/>
          <w:sz w:val="20"/>
          <w:szCs w:val="20"/>
          <w:u w:color="000000"/>
          <w:lang w:val="it-IT"/>
        </w:rPr>
        <w:t>«Երևանի Ջերմաէլեկտրակենտրոն» ՓԲԸ</w:t>
      </w:r>
      <w:r w:rsidRPr="005A56A8">
        <w:rPr>
          <w:rFonts w:ascii="Sylfaen" w:eastAsia="Sylfaen" w:hAnsi="Sylfaen" w:cs="Sylfaen"/>
          <w:spacing w:val="0"/>
          <w:sz w:val="20"/>
          <w:szCs w:val="20"/>
          <w:u w:color="000000"/>
          <w:lang w:val="it-IT"/>
        </w:rPr>
        <w:t xml:space="preserve">-ն ստորև ներկայացնում է իր կարիքների </w:t>
      </w:r>
      <w:r w:rsidR="00F9234F" w:rsidRPr="005A56A8">
        <w:rPr>
          <w:rFonts w:ascii="Sylfaen" w:eastAsia="Sylfaen" w:hAnsi="Sylfaen" w:cs="Sylfaen"/>
          <w:spacing w:val="0"/>
          <w:sz w:val="20"/>
          <w:szCs w:val="20"/>
          <w:u w:color="000000"/>
          <w:lang w:val="it-IT"/>
        </w:rPr>
        <w:t xml:space="preserve">Կտրող սարքի /պլոտեռ/ օրակլի համար </w:t>
      </w:r>
      <w:r w:rsidRPr="005A56A8">
        <w:rPr>
          <w:rFonts w:ascii="Sylfaen" w:eastAsia="Sylfaen" w:hAnsi="Sylfaen" w:cs="Sylfaen"/>
          <w:spacing w:val="0"/>
          <w:sz w:val="20"/>
          <w:szCs w:val="20"/>
          <w:u w:color="000000"/>
          <w:lang w:val="it-IT"/>
        </w:rPr>
        <w:t xml:space="preserve"> </w:t>
      </w:r>
      <w:r w:rsidR="00F9234F" w:rsidRPr="005A56A8">
        <w:rPr>
          <w:rFonts w:ascii="Sylfaen" w:eastAsia="Sylfaen" w:hAnsi="Sylfaen" w:cs="Sylfaen"/>
          <w:spacing w:val="0"/>
          <w:sz w:val="20"/>
          <w:szCs w:val="20"/>
          <w:u w:color="000000"/>
          <w:lang w:val="it-IT"/>
        </w:rPr>
        <w:t xml:space="preserve">ձեռքբերման </w:t>
      </w:r>
      <w:r w:rsidRPr="005A56A8">
        <w:rPr>
          <w:rFonts w:ascii="Sylfaen" w:eastAsia="Sylfaen" w:hAnsi="Sylfaen" w:cs="Sylfaen"/>
          <w:spacing w:val="0"/>
          <w:sz w:val="20"/>
          <w:szCs w:val="20"/>
          <w:u w:color="000000"/>
          <w:lang w:val="it-IT"/>
        </w:rPr>
        <w:t xml:space="preserve">նպատակով կազմակերպված </w:t>
      </w:r>
      <w:r w:rsidR="005A56A8" w:rsidRPr="005A56A8">
        <w:rPr>
          <w:rFonts w:ascii="Sylfaen" w:eastAsia="Sylfaen" w:hAnsi="Sylfaen" w:cs="Sylfaen"/>
          <w:spacing w:val="0"/>
          <w:sz w:val="20"/>
          <w:szCs w:val="20"/>
          <w:u w:color="000000"/>
          <w:lang w:val="it-IT"/>
        </w:rPr>
        <w:t>«ԵՋԷԿ-ԳՀԱՊՁԲ-18/51»</w:t>
      </w:r>
      <w:r>
        <w:rPr>
          <w:rFonts w:ascii="Sylfaen" w:eastAsia="Sylfaen" w:hAnsi="Sylfaen" w:cs="Sylfaen"/>
          <w:spacing w:val="0"/>
          <w:sz w:val="20"/>
          <w:szCs w:val="20"/>
          <w:u w:color="000000"/>
          <w:lang w:val="it-IT"/>
        </w:rPr>
        <w:t xml:space="preserve"> ծածկագրով գնման ընթացակարգի արդյունքում պայմանագիր կնքելու որոշման մասին տեղեկատվությունը</w:t>
      </w:r>
      <w:r w:rsidRPr="005A56A8">
        <w:rPr>
          <w:rFonts w:ascii="Sylfaen" w:eastAsia="Sylfaen" w:hAnsi="Sylfaen" w:cs="Sylfaen"/>
          <w:spacing w:val="0"/>
          <w:sz w:val="20"/>
          <w:szCs w:val="20"/>
          <w:u w:color="000000"/>
          <w:lang w:val="it-IT"/>
        </w:rPr>
        <w:t>`</w:t>
      </w:r>
    </w:p>
    <w:p w:rsidR="007454BA" w:rsidRPr="005A56A8" w:rsidRDefault="008B29D0" w:rsidP="00F8757A">
      <w:pPr>
        <w:pStyle w:val="a"/>
        <w:spacing w:line="276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  <w:lang w:val="it-IT"/>
        </w:rPr>
      </w:pPr>
      <w:r w:rsidRPr="005A56A8">
        <w:rPr>
          <w:rFonts w:ascii="Sylfaen" w:eastAsia="Sylfaen" w:hAnsi="Sylfaen" w:cs="Sylfaen"/>
          <w:sz w:val="20"/>
          <w:szCs w:val="20"/>
          <w:u w:color="000000"/>
          <w:lang w:val="it-IT"/>
        </w:rPr>
        <w:t>Գնահատող հանձնաժողովի 2018 թվականի հոկտեմբերի 2</w:t>
      </w:r>
      <w:r w:rsidR="005A56A8" w:rsidRPr="005A56A8">
        <w:rPr>
          <w:rFonts w:ascii="Sylfaen" w:eastAsia="Sylfaen" w:hAnsi="Sylfaen" w:cs="Sylfaen"/>
          <w:sz w:val="20"/>
          <w:szCs w:val="20"/>
          <w:u w:color="000000"/>
          <w:lang w:val="it-IT"/>
        </w:rPr>
        <w:t>2</w:t>
      </w:r>
      <w:r w:rsidRPr="005A56A8">
        <w:rPr>
          <w:rFonts w:ascii="Sylfaen" w:eastAsia="Sylfaen" w:hAnsi="Sylfaen" w:cs="Sylfaen"/>
          <w:sz w:val="20"/>
          <w:szCs w:val="20"/>
          <w:u w:color="000000"/>
          <w:lang w:val="it-IT"/>
        </w:rPr>
        <w:t>-ի թիվ 3 որոշմամբ հաստատվել են ընթացակարգի մասնակցի կողմից ներկայացված հայտի` հրավերի պահանջներին համապատասխանության գնահատման արդյունքները։ Համաձյան որի`</w:t>
      </w:r>
    </w:p>
    <w:p w:rsidR="00697B20" w:rsidRDefault="00697B20" w:rsidP="00697B20">
      <w:pPr>
        <w:pStyle w:val="a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7454BA" w:rsidRDefault="008B29D0">
      <w:pPr>
        <w:pStyle w:val="a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Չափաբաժին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1։ </w:t>
      </w:r>
    </w:p>
    <w:tbl>
      <w:tblPr>
        <w:tblW w:w="103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79"/>
        <w:gridCol w:w="1956"/>
        <w:gridCol w:w="2395"/>
        <w:gridCol w:w="2469"/>
        <w:gridCol w:w="2973"/>
      </w:tblGrid>
      <w:tr w:rsidR="007454BA">
        <w:trPr>
          <w:trHeight w:val="1802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8B29D0">
            <w:pPr>
              <w:pStyle w:val="a"/>
              <w:spacing w:after="200" w:line="276" w:lineRule="auto"/>
              <w:jc w:val="center"/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Հ/Հ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8B29D0">
            <w:pPr>
              <w:pStyle w:val="a"/>
              <w:spacing w:after="200" w:line="276" w:lineRule="auto"/>
              <w:jc w:val="center"/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անվանումը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8B29D0">
            <w:pPr>
              <w:pStyle w:val="a"/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Հրավերի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պահանջներին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համապատասխանող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հայտեր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</w:p>
          <w:p w:rsidR="007454BA" w:rsidRDefault="008B29D0">
            <w:pPr>
              <w:pStyle w:val="a"/>
              <w:spacing w:after="200" w:line="276" w:lineRule="auto"/>
              <w:jc w:val="center"/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համապատասխանելու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դեպքում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նշել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8B29D0">
            <w:pPr>
              <w:pStyle w:val="a"/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Հրավերի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պահանջներին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չհամապատասխանող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հայտեր</w:t>
            </w:r>
            <w:proofErr w:type="spellEnd"/>
          </w:p>
          <w:p w:rsidR="007454BA" w:rsidRDefault="008B29D0">
            <w:pPr>
              <w:pStyle w:val="a"/>
              <w:spacing w:after="200" w:line="276" w:lineRule="auto"/>
              <w:jc w:val="center"/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չհամապատասխանելու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դեպքում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նշել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“X”/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8B29D0">
            <w:pPr>
              <w:pStyle w:val="a"/>
              <w:spacing w:after="200" w:line="276" w:lineRule="auto"/>
              <w:jc w:val="center"/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Անհամապատասխանության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համառոտ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նկարագրույթուն</w:t>
            </w:r>
            <w:proofErr w:type="spellEnd"/>
          </w:p>
        </w:tc>
      </w:tr>
      <w:tr w:rsidR="007454BA">
        <w:trPr>
          <w:trHeight w:val="519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8B29D0">
            <w:pPr>
              <w:pStyle w:val="a"/>
              <w:spacing w:line="276" w:lineRule="auto"/>
              <w:jc w:val="center"/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697B20">
            <w:pPr>
              <w:pStyle w:val="a0"/>
              <w:tabs>
                <w:tab w:val="left" w:pos="708"/>
                <w:tab w:val="left" w:pos="1416"/>
              </w:tabs>
              <w:jc w:val="center"/>
            </w:pPr>
            <w:r w:rsidRPr="00F779A4">
              <w:rPr>
                <w:rFonts w:ascii="Sylfaen" w:hAnsi="Sylfaen"/>
                <w:lang w:val="hy-AM"/>
              </w:rPr>
              <w:t>ԱՁ «Վոլոդյա Նիկողոսյան»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8B29D0">
            <w:pPr>
              <w:pStyle w:val="a"/>
              <w:spacing w:line="276" w:lineRule="auto"/>
              <w:jc w:val="center"/>
            </w:pPr>
            <w:r>
              <w:rPr>
                <w:rFonts w:ascii="Sylfaen" w:eastAsia="Sylfaen" w:hAnsi="Sylfaen" w:cs="Sylfaen"/>
                <w:sz w:val="20"/>
                <w:szCs w:val="20"/>
                <w:u w:color="000000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7454BA"/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7454BA"/>
        </w:tc>
      </w:tr>
    </w:tbl>
    <w:p w:rsidR="00697B20" w:rsidRDefault="00697B20">
      <w:pPr>
        <w:pStyle w:val="a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7454BA" w:rsidRDefault="008B29D0">
      <w:pPr>
        <w:pStyle w:val="a"/>
        <w:spacing w:line="360" w:lineRule="auto"/>
        <w:ind w:firstLine="709"/>
        <w:jc w:val="both"/>
        <w:rPr>
          <w:rFonts w:ascii="Calibri" w:eastAsia="Calibri" w:hAnsi="Calibri" w:cs="Calibri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Գնման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առարկա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է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հանդիսանում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  <w:lang w:val="ru-RU"/>
        </w:rPr>
        <w:t xml:space="preserve">` </w:t>
      </w:r>
      <w:r w:rsidR="00697B20" w:rsidRPr="005A56A8">
        <w:rPr>
          <w:rFonts w:ascii="Sylfaen" w:eastAsia="Sylfaen" w:hAnsi="Sylfaen" w:cs="Sylfaen"/>
          <w:sz w:val="20"/>
          <w:szCs w:val="20"/>
          <w:u w:color="000000"/>
          <w:lang w:val="it-IT"/>
        </w:rPr>
        <w:t xml:space="preserve">Կտրող սարք /պլոտեռ/ օրակլի համար  </w:t>
      </w:r>
    </w:p>
    <w:tbl>
      <w:tblPr>
        <w:tblW w:w="9638" w:type="dxa"/>
        <w:jc w:val="center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080"/>
        <w:gridCol w:w="2582"/>
        <w:gridCol w:w="1679"/>
        <w:gridCol w:w="3297"/>
      </w:tblGrid>
      <w:tr w:rsidR="007454BA">
        <w:trPr>
          <w:trHeight w:val="1583"/>
          <w:jc w:val="center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8B29D0">
            <w:pPr>
              <w:pStyle w:val="a"/>
              <w:spacing w:after="200" w:line="276" w:lineRule="auto"/>
              <w:jc w:val="center"/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Մասնակիցների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զբաղեցրած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տեղերը</w:t>
            </w:r>
            <w:proofErr w:type="spellEnd"/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8B29D0">
            <w:pPr>
              <w:pStyle w:val="a"/>
              <w:spacing w:after="200" w:line="276" w:lineRule="auto"/>
              <w:jc w:val="center"/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անվանումը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8B29D0">
            <w:pPr>
              <w:pStyle w:val="a"/>
              <w:spacing w:after="200" w:line="276" w:lineRule="auto"/>
              <w:jc w:val="center"/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Ընտրված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մասնակից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ընտրված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համար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նշել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“X”/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8B29D0">
            <w:pPr>
              <w:pStyle w:val="a"/>
              <w:spacing w:after="200" w:line="276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</w:pP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Մասնակցի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առաջարկած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գին</w:t>
            </w:r>
            <w:proofErr w:type="spellEnd"/>
          </w:p>
          <w:p w:rsidR="007454BA" w:rsidRDefault="008B29D0">
            <w:pPr>
              <w:pStyle w:val="a"/>
              <w:spacing w:after="200" w:line="276" w:lineRule="auto"/>
              <w:jc w:val="center"/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առանց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 ԱՀՀ,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հազ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 xml:space="preserve">. </w:t>
            </w:r>
            <w:proofErr w:type="spellStart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դրամ</w:t>
            </w:r>
            <w:proofErr w:type="spellEnd"/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/</w:t>
            </w:r>
          </w:p>
        </w:tc>
      </w:tr>
      <w:tr w:rsidR="007454BA">
        <w:trPr>
          <w:trHeight w:val="511"/>
          <w:jc w:val="center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8B29D0">
            <w:pPr>
              <w:pStyle w:val="a"/>
              <w:spacing w:line="276" w:lineRule="auto"/>
              <w:jc w:val="center"/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u w:color="000000"/>
              </w:rPr>
              <w:t>1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697B20">
            <w:pPr>
              <w:pStyle w:val="a"/>
              <w:spacing w:line="276" w:lineRule="auto"/>
              <w:jc w:val="center"/>
            </w:pPr>
            <w:r w:rsidRPr="00F779A4">
              <w:rPr>
                <w:rFonts w:ascii="Sylfaen" w:hAnsi="Sylfaen"/>
                <w:lang w:val="hy-AM"/>
              </w:rPr>
              <w:t>ԱՁ «Վոլոդյա Նիկողոսյան»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8B29D0">
            <w:pPr>
              <w:pStyle w:val="a"/>
              <w:spacing w:line="276" w:lineRule="auto"/>
              <w:jc w:val="center"/>
            </w:pPr>
            <w:r>
              <w:rPr>
                <w:rFonts w:ascii="Sylfaen" w:eastAsia="Sylfaen" w:hAnsi="Sylfaen" w:cs="Sylfaen"/>
                <w:sz w:val="20"/>
                <w:szCs w:val="20"/>
                <w:u w:color="000000"/>
              </w:rPr>
              <w:t>X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8ECF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54BA" w:rsidRDefault="00697B20">
            <w:pPr>
              <w:pStyle w:val="a"/>
              <w:spacing w:line="276" w:lineRule="auto"/>
              <w:jc w:val="center"/>
            </w:pPr>
            <w:r>
              <w:rPr>
                <w:rFonts w:ascii="Arial Unicode" w:eastAsia="Arial Unicode" w:hAnsi="Arial Unicode" w:cs="Arial Unicode"/>
                <w:sz w:val="20"/>
                <w:szCs w:val="20"/>
                <w:u w:color="000000"/>
              </w:rPr>
              <w:t>500</w:t>
            </w:r>
            <w:r w:rsidR="008B29D0">
              <w:rPr>
                <w:rFonts w:ascii="Arial" w:eastAsia="Sylfaen" w:hAnsi="Arial" w:cs="Sylfaen"/>
                <w:sz w:val="20"/>
                <w:szCs w:val="20"/>
                <w:u w:color="000000"/>
              </w:rPr>
              <w:t> </w:t>
            </w:r>
            <w:r w:rsidR="008B29D0">
              <w:rPr>
                <w:rFonts w:ascii="Arial Unicode" w:eastAsia="Arial Unicode" w:hAnsi="Arial Unicode" w:cs="Arial Unicode"/>
                <w:sz w:val="20"/>
                <w:szCs w:val="20"/>
                <w:u w:color="000000"/>
                <w:lang w:val="ru-RU"/>
              </w:rPr>
              <w:t>000</w:t>
            </w:r>
          </w:p>
        </w:tc>
      </w:tr>
    </w:tbl>
    <w:p w:rsidR="007454BA" w:rsidRDefault="007454BA" w:rsidP="00697B20">
      <w:pPr>
        <w:pStyle w:val="a"/>
        <w:widowControl w:val="0"/>
        <w:spacing w:line="360" w:lineRule="auto"/>
        <w:jc w:val="both"/>
        <w:rPr>
          <w:rFonts w:ascii="Sylfaen" w:eastAsia="Sylfaen" w:hAnsi="Sylfaen" w:cs="Sylfaen"/>
          <w:sz w:val="20"/>
          <w:szCs w:val="20"/>
          <w:u w:color="000000"/>
        </w:rPr>
      </w:pPr>
    </w:p>
    <w:p w:rsidR="007454BA" w:rsidRDefault="008B29D0" w:rsidP="00697B20">
      <w:pPr>
        <w:pStyle w:val="a"/>
        <w:spacing w:line="276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Ընտրված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մասնակցին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որոշելու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համար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կիրառված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չափանիշ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՝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որպես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ամենացածր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գնային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առաջարկ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ներկայացրած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մասնակից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>:</w:t>
      </w:r>
    </w:p>
    <w:p w:rsidR="007454BA" w:rsidRDefault="008B29D0" w:rsidP="00697B20">
      <w:pPr>
        <w:pStyle w:val="a"/>
        <w:spacing w:line="276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r>
        <w:rPr>
          <w:rFonts w:ascii="Sylfaen" w:eastAsia="Sylfaen" w:hAnsi="Sylfaen" w:cs="Sylfaen"/>
          <w:sz w:val="20"/>
          <w:szCs w:val="20"/>
          <w:u w:color="000000"/>
        </w:rPr>
        <w:t>“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Գնումների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մասին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” ՀՀ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օրենքի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10-րդ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հոդվածի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համաձայն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  <w:lang w:val="ru-RU"/>
        </w:rPr>
        <w:t>`</w:t>
      </w:r>
      <w:r w:rsidR="00697B20"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 w:rsidR="00697B20">
        <w:rPr>
          <w:rFonts w:ascii="Sylfaen" w:eastAsia="Sylfaen" w:hAnsi="Sylfaen" w:cs="Sylfaen"/>
          <w:sz w:val="20"/>
          <w:szCs w:val="20"/>
          <w:u w:color="000000"/>
        </w:rPr>
        <w:t>անգործության</w:t>
      </w:r>
      <w:proofErr w:type="spellEnd"/>
      <w:r w:rsidR="00697B20"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 w:rsidR="00697B20">
        <w:rPr>
          <w:rFonts w:ascii="Sylfaen" w:eastAsia="Sylfaen" w:hAnsi="Sylfaen" w:cs="Sylfaen"/>
          <w:sz w:val="20"/>
          <w:szCs w:val="20"/>
          <w:u w:color="000000"/>
        </w:rPr>
        <w:t>ժամկետ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  <w:lang w:val="ru-RU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կիրառելի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 w:rsidR="00697B20">
        <w:rPr>
          <w:rFonts w:ascii="Sylfaen" w:eastAsia="Sylfaen" w:hAnsi="Sylfaen" w:cs="Sylfaen"/>
          <w:sz w:val="20"/>
          <w:szCs w:val="20"/>
          <w:u w:color="000000"/>
        </w:rPr>
        <w:t>չ</w:t>
      </w:r>
      <w:r>
        <w:rPr>
          <w:rFonts w:ascii="Sylfaen" w:eastAsia="Sylfaen" w:hAnsi="Sylfaen" w:cs="Sylfaen"/>
          <w:sz w:val="20"/>
          <w:szCs w:val="20"/>
          <w:u w:color="000000"/>
        </w:rPr>
        <w:t>է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։ </w:t>
      </w:r>
    </w:p>
    <w:p w:rsidR="007454BA" w:rsidRDefault="008B29D0" w:rsidP="00697B20">
      <w:pPr>
        <w:pStyle w:val="a"/>
        <w:spacing w:line="276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Սույն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հայտարարության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հետ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կապված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լրացուցիչ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տեղեկություններ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ստանալու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համար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կարող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եք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դիմել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r w:rsidR="00697B20" w:rsidRPr="005A56A8">
        <w:rPr>
          <w:rFonts w:ascii="Sylfaen" w:eastAsia="Sylfaen" w:hAnsi="Sylfaen" w:cs="Sylfaen"/>
          <w:sz w:val="20"/>
          <w:szCs w:val="20"/>
          <w:u w:color="000000"/>
          <w:lang w:val="it-IT"/>
        </w:rPr>
        <w:t>«ԵՋԷԿ-ԳՀԱՊՁԲ-18/51»</w:t>
      </w:r>
      <w:r w:rsidR="00697B20">
        <w:rPr>
          <w:rFonts w:ascii="Sylfaen" w:eastAsia="Sylfaen" w:hAnsi="Sylfaen" w:cs="Sylfaen"/>
          <w:sz w:val="20"/>
          <w:szCs w:val="20"/>
          <w:u w:color="000000"/>
          <w:lang w:val="it-IT"/>
        </w:rPr>
        <w:t xml:space="preserve"> </w:t>
      </w:r>
      <w:r>
        <w:rPr>
          <w:rFonts w:ascii="Sylfaen" w:eastAsia="Sylfaen" w:hAnsi="Sylfaen" w:cs="Sylfaen"/>
          <w:sz w:val="20"/>
          <w:szCs w:val="20"/>
          <w:u w:color="000000"/>
          <w:lang w:val="it-IT"/>
        </w:rPr>
        <w:t xml:space="preserve"> </w:t>
      </w:r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ծածկագրով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գնահատող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հանձնաժողովի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քարտուղար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Ա.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Սարգսյանին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>:</w:t>
      </w:r>
    </w:p>
    <w:p w:rsidR="007454BA" w:rsidRDefault="008B29D0" w:rsidP="00697B20">
      <w:pPr>
        <w:pStyle w:val="a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r>
        <w:rPr>
          <w:rFonts w:ascii="Sylfaen" w:eastAsia="Sylfaen" w:hAnsi="Sylfaen" w:cs="Sylfaen"/>
          <w:sz w:val="20"/>
          <w:szCs w:val="20"/>
          <w:u w:color="000000"/>
        </w:rPr>
        <w:tab/>
      </w:r>
      <w:r>
        <w:rPr>
          <w:rFonts w:ascii="Sylfaen" w:eastAsia="Sylfaen" w:hAnsi="Sylfaen" w:cs="Sylfaen"/>
          <w:sz w:val="20"/>
          <w:szCs w:val="20"/>
          <w:u w:color="000000"/>
        </w:rPr>
        <w:tab/>
      </w:r>
      <w:r>
        <w:rPr>
          <w:rFonts w:ascii="Sylfaen" w:eastAsia="Sylfaen" w:hAnsi="Sylfaen" w:cs="Sylfaen"/>
          <w:sz w:val="20"/>
          <w:szCs w:val="20"/>
          <w:u w:color="000000"/>
        </w:rPr>
        <w:tab/>
        <w:t xml:space="preserve">                 </w:t>
      </w:r>
    </w:p>
    <w:p w:rsidR="007454BA" w:rsidRDefault="008B29D0">
      <w:pPr>
        <w:pStyle w:val="a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Հեռախոս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>՝ 094-07-01-66</w:t>
      </w:r>
    </w:p>
    <w:p w:rsidR="007454BA" w:rsidRDefault="008B29D0">
      <w:pPr>
        <w:pStyle w:val="a"/>
        <w:spacing w:line="360" w:lineRule="auto"/>
        <w:ind w:firstLine="709"/>
        <w:jc w:val="both"/>
        <w:rPr>
          <w:rFonts w:ascii="Sylfaen" w:eastAsia="Sylfaen" w:hAnsi="Sylfaen" w:cs="Sylfaen"/>
          <w:u w:color="000000"/>
        </w:rPr>
      </w:pP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Էլեկոտրանային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 </w:t>
      </w:r>
      <w:proofErr w:type="spellStart"/>
      <w:r>
        <w:rPr>
          <w:rFonts w:ascii="Sylfaen" w:eastAsia="Sylfaen" w:hAnsi="Sylfaen" w:cs="Sylfaen"/>
          <w:sz w:val="20"/>
          <w:szCs w:val="20"/>
          <w:u w:color="000000"/>
        </w:rPr>
        <w:t>փոստ</w:t>
      </w:r>
      <w:proofErr w:type="spellEnd"/>
      <w:r>
        <w:rPr>
          <w:rFonts w:ascii="Sylfaen" w:eastAsia="Sylfaen" w:hAnsi="Sylfaen" w:cs="Sylfaen"/>
          <w:sz w:val="20"/>
          <w:szCs w:val="20"/>
          <w:u w:color="000000"/>
        </w:rPr>
        <w:t xml:space="preserve">՝ </w:t>
      </w:r>
      <w:hyperlink r:id="rId6" w:history="1">
        <w:r>
          <w:rPr>
            <w:rStyle w:val="Hyperlink0"/>
            <w:lang w:val="ru-RU"/>
          </w:rPr>
          <w:t>tatevik.hovhannisyan@osllc.am</w:t>
        </w:r>
      </w:hyperlink>
    </w:p>
    <w:p w:rsidR="007454BA" w:rsidRPr="00697B20" w:rsidRDefault="008B29D0" w:rsidP="00697B20">
      <w:pPr>
        <w:pStyle w:val="a"/>
        <w:spacing w:line="360" w:lineRule="auto"/>
        <w:ind w:firstLine="709"/>
        <w:jc w:val="both"/>
        <w:rPr>
          <w:rFonts w:ascii="Sylfaen" w:eastAsia="Sylfaen" w:hAnsi="Sylfaen" w:cs="Sylfaen"/>
          <w:sz w:val="20"/>
          <w:szCs w:val="20"/>
          <w:u w:color="000000"/>
        </w:rPr>
      </w:pPr>
      <w:r>
        <w:rPr>
          <w:rFonts w:ascii="Sylfaen" w:eastAsia="Sylfaen" w:hAnsi="Sylfaen" w:cs="Sylfaen"/>
          <w:sz w:val="20"/>
          <w:szCs w:val="20"/>
          <w:u w:color="000000"/>
        </w:rPr>
        <w:tab/>
      </w:r>
      <w:proofErr w:type="spellStart"/>
      <w:r>
        <w:rPr>
          <w:rFonts w:ascii="Sylfaen" w:eastAsia="Sylfaen" w:hAnsi="Sylfaen" w:cs="Sylfaen"/>
          <w:b/>
          <w:bCs/>
          <w:i/>
          <w:iCs/>
          <w:sz w:val="20"/>
          <w:szCs w:val="20"/>
          <w:u w:color="000000"/>
        </w:rPr>
        <w:t>Պատվիրատու</w:t>
      </w:r>
      <w:proofErr w:type="spellEnd"/>
      <w:proofErr w:type="gramStart"/>
      <w:r>
        <w:rPr>
          <w:rFonts w:ascii="Sylfaen" w:eastAsia="Sylfaen" w:hAnsi="Sylfaen" w:cs="Sylfaen"/>
          <w:b/>
          <w:bCs/>
          <w:i/>
          <w:iCs/>
          <w:sz w:val="20"/>
          <w:szCs w:val="20"/>
          <w:u w:color="000000"/>
          <w:lang w:val="ru-RU"/>
        </w:rPr>
        <w:t xml:space="preserve">`  </w:t>
      </w:r>
      <w:r>
        <w:rPr>
          <w:rFonts w:ascii="Sylfaen" w:eastAsia="Sylfaen" w:hAnsi="Sylfaen" w:cs="Sylfaen"/>
          <w:sz w:val="20"/>
          <w:szCs w:val="20"/>
          <w:u w:color="000000"/>
          <w:lang w:val="it-IT"/>
        </w:rPr>
        <w:t>«</w:t>
      </w:r>
      <w:proofErr w:type="gramEnd"/>
      <w:r>
        <w:rPr>
          <w:rFonts w:ascii="Sylfaen" w:eastAsia="Sylfaen" w:hAnsi="Sylfaen" w:cs="Sylfaen"/>
          <w:sz w:val="20"/>
          <w:szCs w:val="20"/>
          <w:u w:color="000000"/>
          <w:lang w:val="it-IT"/>
        </w:rPr>
        <w:t>Երևանի Ջերմաէլեկտրակենտրոն» ՓԲԸ</w:t>
      </w:r>
    </w:p>
    <w:sectPr w:rsidR="007454BA" w:rsidRPr="00697B20" w:rsidSect="00697B20">
      <w:headerReference w:type="default" r:id="rId7"/>
      <w:footerReference w:type="default" r:id="rId8"/>
      <w:pgSz w:w="11906" w:h="16838"/>
      <w:pgMar w:top="720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335" w:rsidRDefault="00921335" w:rsidP="007454BA">
      <w:r>
        <w:separator/>
      </w:r>
    </w:p>
  </w:endnote>
  <w:endnote w:type="continuationSeparator" w:id="0">
    <w:p w:rsidR="00921335" w:rsidRDefault="00921335" w:rsidP="00745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BA" w:rsidRDefault="007454B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335" w:rsidRDefault="00921335" w:rsidP="007454BA">
      <w:r>
        <w:separator/>
      </w:r>
    </w:p>
  </w:footnote>
  <w:footnote w:type="continuationSeparator" w:id="0">
    <w:p w:rsidR="00921335" w:rsidRDefault="00921335" w:rsidP="007454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4BA" w:rsidRDefault="007454BA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454BA"/>
    <w:rsid w:val="005A56A8"/>
    <w:rsid w:val="00697B20"/>
    <w:rsid w:val="007454BA"/>
    <w:rsid w:val="008B29D0"/>
    <w:rsid w:val="00921335"/>
    <w:rsid w:val="00A54DE8"/>
    <w:rsid w:val="00D6374C"/>
    <w:rsid w:val="00F8757A"/>
    <w:rsid w:val="00F92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454B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454BA"/>
    <w:rPr>
      <w:u w:val="single"/>
    </w:rPr>
  </w:style>
  <w:style w:type="paragraph" w:customStyle="1" w:styleId="a">
    <w:name w:val="Текстовый блок"/>
    <w:rsid w:val="007454BA"/>
    <w:rPr>
      <w:rFonts w:ascii="Helvetica Neue" w:hAnsi="Helvetica Neue" w:cs="Arial Unicode MS"/>
      <w:color w:val="000000"/>
      <w:sz w:val="22"/>
      <w:szCs w:val="22"/>
    </w:rPr>
  </w:style>
  <w:style w:type="paragraph" w:customStyle="1" w:styleId="3">
    <w:name w:val="Заголовок 3"/>
    <w:next w:val="a"/>
    <w:rsid w:val="007454BA"/>
    <w:pPr>
      <w:keepNext/>
      <w:pBdr>
        <w:top w:val="single" w:sz="4" w:space="0" w:color="515151"/>
      </w:pBdr>
      <w:spacing w:before="360" w:after="40" w:line="288" w:lineRule="auto"/>
      <w:outlineLvl w:val="2"/>
    </w:pPr>
    <w:rPr>
      <w:rFonts w:ascii="Helvetica Neue" w:eastAsia="Helvetica Neue" w:hAnsi="Helvetica Neue" w:cs="Helvetica Neue"/>
      <w:color w:val="000000"/>
      <w:spacing w:val="5"/>
      <w:sz w:val="28"/>
      <w:szCs w:val="28"/>
    </w:rPr>
  </w:style>
  <w:style w:type="paragraph" w:customStyle="1" w:styleId="a0">
    <w:name w:val="По умолчанию"/>
    <w:rsid w:val="007454BA"/>
    <w:rPr>
      <w:rFonts w:ascii="Helvetica Neue" w:hAnsi="Helvetica Neue" w:cs="Arial Unicode MS"/>
      <w:color w:val="000000"/>
      <w:sz w:val="22"/>
      <w:szCs w:val="22"/>
      <w:lang w:val="it-IT"/>
    </w:rPr>
  </w:style>
  <w:style w:type="character" w:customStyle="1" w:styleId="a1">
    <w:name w:val="Ссылка"/>
    <w:rsid w:val="007454BA"/>
    <w:rPr>
      <w:u w:val="single"/>
    </w:rPr>
  </w:style>
  <w:style w:type="character" w:customStyle="1" w:styleId="Hyperlink0">
    <w:name w:val="Hyperlink.0"/>
    <w:basedOn w:val="a1"/>
    <w:rsid w:val="007454BA"/>
    <w:rPr>
      <w:rFonts w:ascii="Sylfaen" w:eastAsia="Sylfaen" w:hAnsi="Sylfaen" w:cs="Sylfaen"/>
      <w:color w:val="0000FF"/>
      <w:u w:color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tevik.hovhannisyan@osllc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GORTSQ</cp:lastModifiedBy>
  <cp:revision>4</cp:revision>
  <dcterms:created xsi:type="dcterms:W3CDTF">2018-10-26T06:20:00Z</dcterms:created>
  <dcterms:modified xsi:type="dcterms:W3CDTF">2018-10-26T06:40:00Z</dcterms:modified>
</cp:coreProperties>
</file>